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80F1A" w14:textId="7D2395FA" w:rsidR="00ED26C5" w:rsidRPr="00ED26C5" w:rsidRDefault="00ED26C5" w:rsidP="00ED26C5">
      <w:pPr>
        <w:rPr>
          <w:b/>
          <w:bCs/>
        </w:rPr>
      </w:pPr>
      <w:r w:rsidRPr="00ED26C5">
        <w:rPr>
          <w:rFonts w:hint="eastAsia"/>
          <w:b/>
          <w:bCs/>
        </w:rPr>
        <w:t>1</w:t>
      </w:r>
      <w:r w:rsidRPr="00ED26C5">
        <w:rPr>
          <w:rFonts w:hint="eastAsia"/>
          <w:b/>
          <w:bCs/>
        </w:rPr>
        <w:t>、样品要求</w:t>
      </w:r>
    </w:p>
    <w:p w14:paraId="278630EC" w14:textId="747F02D4" w:rsidR="00ED26C5" w:rsidRDefault="00ED26C5" w:rsidP="00ED26C5">
      <w:pPr>
        <w:ind w:firstLineChars="200" w:firstLine="480"/>
        <w:rPr>
          <w:rFonts w:hint="eastAsia"/>
        </w:rPr>
      </w:pPr>
      <w:r w:rsidRPr="00ED26C5">
        <w:rPr>
          <w:rFonts w:hint="eastAsia"/>
        </w:rPr>
        <w:t>合成材料是偶氮苯接枝类石墨相氮化碳或者接枝石墨</w:t>
      </w:r>
      <w:proofErr w:type="gramStart"/>
      <w:r w:rsidRPr="00ED26C5">
        <w:rPr>
          <w:rFonts w:hint="eastAsia"/>
        </w:rPr>
        <w:t>烯</w:t>
      </w:r>
      <w:proofErr w:type="gramEnd"/>
      <w:r w:rsidRPr="00ED26C5">
        <w:rPr>
          <w:rFonts w:hint="eastAsia"/>
        </w:rPr>
        <w:t>。主要需要</w:t>
      </w:r>
      <w:proofErr w:type="gramStart"/>
      <w:r w:rsidRPr="00ED26C5">
        <w:rPr>
          <w:rFonts w:hint="eastAsia"/>
        </w:rPr>
        <w:t>测这个</w:t>
      </w:r>
      <w:proofErr w:type="gramEnd"/>
      <w:r w:rsidRPr="00ED26C5">
        <w:rPr>
          <w:rFonts w:hint="eastAsia"/>
        </w:rPr>
        <w:t>材料的光响应，需要用到</w:t>
      </w:r>
      <w:r w:rsidRPr="00ED26C5">
        <w:t>FT-IR</w:t>
      </w:r>
      <w:r w:rsidRPr="00ED26C5">
        <w:t>和</w:t>
      </w:r>
      <w:r w:rsidRPr="00ED26C5">
        <w:t>UV-vis</w:t>
      </w:r>
      <w:bookmarkStart w:id="0" w:name="_GoBack"/>
      <w:bookmarkEnd w:id="0"/>
      <w:r w:rsidRPr="00ED26C5">
        <w:t>。</w:t>
      </w:r>
    </w:p>
    <w:p w14:paraId="595BF4AC" w14:textId="763C679B" w:rsidR="00ED26C5" w:rsidRPr="00ED26C5" w:rsidRDefault="00ED26C5">
      <w:pPr>
        <w:rPr>
          <w:rFonts w:hint="eastAsia"/>
          <w:b/>
          <w:bCs/>
        </w:rPr>
      </w:pPr>
      <w:r w:rsidRPr="00ED26C5">
        <w:rPr>
          <w:rFonts w:hint="eastAsia"/>
          <w:b/>
          <w:bCs/>
        </w:rPr>
        <w:t>2</w:t>
      </w:r>
      <w:r w:rsidRPr="00ED26C5">
        <w:rPr>
          <w:rFonts w:hint="eastAsia"/>
          <w:b/>
          <w:bCs/>
        </w:rPr>
        <w:t>、合成路径</w:t>
      </w:r>
    </w:p>
    <w:p w14:paraId="3CED1BC0" w14:textId="32FEA0B5" w:rsidR="00F051EB" w:rsidRDefault="00ED26C5">
      <w:r>
        <w:rPr>
          <w:rFonts w:hint="eastAsia"/>
          <w:noProof/>
        </w:rPr>
        <w:drawing>
          <wp:inline distT="0" distB="0" distL="0" distR="0" wp14:anchorId="0DDE7A86" wp14:editId="23DEBC08">
            <wp:extent cx="5266690" cy="29629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85705" w14:textId="4C89EED5" w:rsidR="00ED26C5" w:rsidRDefault="00ED26C5" w:rsidP="00ED26C5">
      <w:pPr>
        <w:jc w:val="center"/>
      </w:pPr>
      <w:r w:rsidRPr="00ED26C5">
        <w:rPr>
          <w:rFonts w:hint="eastAsia"/>
        </w:rPr>
        <w:t>类石墨相氮化碳制备流程</w:t>
      </w:r>
    </w:p>
    <w:p w14:paraId="629C5272" w14:textId="231E0D2A" w:rsidR="00ED26C5" w:rsidRDefault="00ED26C5" w:rsidP="00ED26C5">
      <w:pPr>
        <w:jc w:val="center"/>
      </w:pPr>
      <w:r>
        <w:rPr>
          <w:noProof/>
        </w:rPr>
        <w:drawing>
          <wp:inline distT="0" distB="0" distL="0" distR="0" wp14:anchorId="4778FBCE" wp14:editId="445B84B6">
            <wp:extent cx="5266690" cy="29629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BCA2A" w14:textId="00096EFE" w:rsidR="00ED26C5" w:rsidRDefault="00ED26C5" w:rsidP="00ED26C5">
      <w:pPr>
        <w:jc w:val="center"/>
      </w:pPr>
      <w:r w:rsidRPr="00ED26C5">
        <w:rPr>
          <w:rFonts w:hint="eastAsia"/>
        </w:rPr>
        <w:t>偶氮苯衍生物制备流程</w:t>
      </w:r>
    </w:p>
    <w:p w14:paraId="04F3A3CD" w14:textId="1B0582DA" w:rsidR="00ED26C5" w:rsidRDefault="00ED26C5" w:rsidP="00ED26C5">
      <w:pPr>
        <w:jc w:val="center"/>
      </w:pPr>
      <w:r>
        <w:rPr>
          <w:noProof/>
        </w:rPr>
        <w:lastRenderedPageBreak/>
        <w:drawing>
          <wp:inline distT="0" distB="0" distL="0" distR="0" wp14:anchorId="3E9597E3" wp14:editId="6384447A">
            <wp:extent cx="5266690" cy="296291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9A316" w14:textId="0E89ABD4" w:rsidR="00ED26C5" w:rsidRDefault="00ED26C5" w:rsidP="00ED26C5">
      <w:pPr>
        <w:jc w:val="center"/>
      </w:pPr>
      <w:r w:rsidRPr="00ED26C5">
        <w:rPr>
          <w:rFonts w:hint="eastAsia"/>
        </w:rPr>
        <w:t>接枝杂化材料制备流程</w:t>
      </w:r>
    </w:p>
    <w:p w14:paraId="5291AE7E" w14:textId="241ACB86" w:rsidR="00ED26C5" w:rsidRDefault="00ED26C5" w:rsidP="00ED26C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EC6F4DA" wp14:editId="57A3059A">
            <wp:extent cx="5076825" cy="4243070"/>
            <wp:effectExtent l="0" t="0" r="952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26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CA7F65"/>
    <w:multiLevelType w:val="hybridMultilevel"/>
    <w:tmpl w:val="0DB4FF10"/>
    <w:lvl w:ilvl="0" w:tplc="2E2E1A7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C06"/>
    <w:rsid w:val="00206848"/>
    <w:rsid w:val="004D2C06"/>
    <w:rsid w:val="007B5D33"/>
    <w:rsid w:val="00E51ABD"/>
    <w:rsid w:val="00ED26C5"/>
    <w:rsid w:val="00EE6B6E"/>
    <w:rsid w:val="00F0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38E5C"/>
  <w15:chartTrackingRefBased/>
  <w15:docId w15:val="{5C966AC5-7906-4619-BBBC-109BF329A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848"/>
    <w:pPr>
      <w:widowControl w:val="0"/>
      <w:spacing w:line="300" w:lineRule="auto"/>
      <w:jc w:val="both"/>
    </w:pPr>
    <w:rPr>
      <w:rFonts w:eastAsia="宋体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B5D33"/>
    <w:pPr>
      <w:keepNext/>
      <w:keepLines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51ABD"/>
    <w:pPr>
      <w:keepNext/>
      <w:keepLines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E51ABD"/>
    <w:pPr>
      <w:keepNext/>
      <w:keepLines/>
      <w:outlineLvl w:val="3"/>
    </w:pPr>
    <w:rPr>
      <w:rFonts w:asciiTheme="majorHAnsi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7B5D33"/>
    <w:rPr>
      <w:rFonts w:asciiTheme="majorHAnsi" w:eastAsia="宋体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E51ABD"/>
    <w:rPr>
      <w:rFonts w:eastAsia="宋体"/>
      <w:b/>
      <w:bCs/>
      <w:sz w:val="24"/>
      <w:szCs w:val="32"/>
    </w:rPr>
  </w:style>
  <w:style w:type="character" w:customStyle="1" w:styleId="40">
    <w:name w:val="标题 4 字符"/>
    <w:basedOn w:val="a0"/>
    <w:link w:val="4"/>
    <w:uiPriority w:val="9"/>
    <w:rsid w:val="00E51ABD"/>
    <w:rPr>
      <w:rFonts w:asciiTheme="majorHAnsi" w:eastAsia="宋体" w:hAnsiTheme="majorHAnsi" w:cstheme="majorBidi"/>
      <w:b/>
      <w:b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EE6B6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E6B6E"/>
    <w:rPr>
      <w:rFonts w:eastAsia="宋体"/>
      <w:sz w:val="18"/>
      <w:szCs w:val="18"/>
    </w:rPr>
  </w:style>
  <w:style w:type="paragraph" w:styleId="a5">
    <w:name w:val="List Paragraph"/>
    <w:basedOn w:val="a"/>
    <w:uiPriority w:val="34"/>
    <w:qFormat/>
    <w:rsid w:val="00ED26C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ax01017</dc:creator>
  <cp:keywords/>
  <dc:description/>
  <cp:lastModifiedBy>ax01017</cp:lastModifiedBy>
  <cp:revision>2</cp:revision>
  <dcterms:created xsi:type="dcterms:W3CDTF">2021-07-20T01:04:00Z</dcterms:created>
  <dcterms:modified xsi:type="dcterms:W3CDTF">2021-07-20T01:07:00Z</dcterms:modified>
</cp:coreProperties>
</file>